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C5" w:rsidRPr="00BC6224" w:rsidRDefault="009073C5" w:rsidP="009073C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b/>
          <w:bCs/>
          <w:kern w:val="0"/>
          <w:sz w:val="24"/>
          <w:szCs w:val="24"/>
        </w:rPr>
        <w:t>Objaśnienia przyjętych wartości do Wieloletniej Prognozy Finansowej Gminy Boleszkowice na lata 2026-2036</w:t>
      </w:r>
    </w:p>
    <w:p w:rsidR="009073C5" w:rsidRPr="00BC6224" w:rsidRDefault="009073C5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Zgodnie ze zmianami w budżecie na dzień 26 marca 2026 r., dokonano następujących zmian w</w:t>
      </w:r>
      <w:r w:rsidR="00BC6224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BC6224">
        <w:rPr>
          <w:rFonts w:ascii="Times New Roman" w:hAnsi="Times New Roman" w:cs="Times New Roman"/>
          <w:kern w:val="0"/>
          <w:sz w:val="24"/>
          <w:szCs w:val="24"/>
        </w:rPr>
        <w:t>Wieloletniej Prognozie Finansowej Gminy Boleszkowice:</w:t>
      </w:r>
    </w:p>
    <w:p w:rsidR="009073C5" w:rsidRPr="00BC6224" w:rsidRDefault="009073C5" w:rsidP="009073C5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Dochody ogółem zwiększono o 189 833,60 zł, z czego dochody bieżące zwiększono o</w:t>
      </w:r>
      <w:r w:rsidR="00BC6224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BC6224">
        <w:rPr>
          <w:rFonts w:ascii="Times New Roman" w:hAnsi="Times New Roman" w:cs="Times New Roman"/>
          <w:kern w:val="0"/>
          <w:sz w:val="24"/>
          <w:szCs w:val="24"/>
        </w:rPr>
        <w:t>189 833,60 zł, a dochody majątkowe nie uległy zmianie.</w:t>
      </w:r>
    </w:p>
    <w:p w:rsidR="009073C5" w:rsidRPr="00BC6224" w:rsidRDefault="009073C5" w:rsidP="009073C5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Wydatki ogółem zwiększono o 189 833,60 zł, z czego wydatki bieżące zwiększono o</w:t>
      </w:r>
      <w:r w:rsidR="00BC6224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BC6224">
        <w:rPr>
          <w:rFonts w:ascii="Times New Roman" w:hAnsi="Times New Roman" w:cs="Times New Roman"/>
          <w:kern w:val="0"/>
          <w:sz w:val="24"/>
          <w:szCs w:val="24"/>
        </w:rPr>
        <w:t>189 833,60 zł, a wydatki majątkowe nie uległy zmianie.</w:t>
      </w:r>
    </w:p>
    <w:p w:rsidR="009073C5" w:rsidRPr="00BC6224" w:rsidRDefault="009073C5" w:rsidP="009073C5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Wynik budżetu nie uległ zmianie.</w:t>
      </w:r>
    </w:p>
    <w:p w:rsidR="009073C5" w:rsidRPr="00BC6224" w:rsidRDefault="009073C5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Szczegółowe informacje na temat zmian w zakresie dochodów, wydatków i wyniku budżetu w</w:t>
      </w:r>
      <w:r w:rsidR="00BC6224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BC6224">
        <w:rPr>
          <w:rFonts w:ascii="Times New Roman" w:hAnsi="Times New Roman" w:cs="Times New Roman"/>
          <w:kern w:val="0"/>
          <w:sz w:val="24"/>
          <w:szCs w:val="24"/>
        </w:rPr>
        <w:t>roku budżetowym przedstawiono w tabeli poniżej.</w:t>
      </w:r>
    </w:p>
    <w:p w:rsidR="009073C5" w:rsidRPr="00BC6224" w:rsidRDefault="009073C5" w:rsidP="009073C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b/>
          <w:bCs/>
          <w:kern w:val="0"/>
          <w:sz w:val="24"/>
          <w:szCs w:val="24"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2268"/>
        <w:gridCol w:w="2268"/>
        <w:gridCol w:w="2268"/>
        <w:gridCol w:w="2268"/>
      </w:tblGrid>
      <w:tr w:rsidR="009073C5" w:rsidRPr="00BC6224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Po zmianie [zł]</w:t>
            </w:r>
          </w:p>
        </w:tc>
      </w:tr>
      <w:tr w:rsidR="009073C5" w:rsidRPr="00BC62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26 619 942,12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+189 833,60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26 809 775,72</w:t>
            </w:r>
          </w:p>
        </w:tc>
      </w:tr>
      <w:tr w:rsidR="009073C5" w:rsidRPr="00BC62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20 914 442,20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+189 833,60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21 104 275,80</w:t>
            </w:r>
          </w:p>
        </w:tc>
      </w:tr>
      <w:tr w:rsidR="009073C5" w:rsidRPr="00BC62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1 650 682,20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+188 833,60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1 839 515,80</w:t>
            </w:r>
          </w:p>
        </w:tc>
      </w:tr>
      <w:tr w:rsidR="009073C5" w:rsidRPr="00BC62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8 255 919,00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+1 000,00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8 256 919,00</w:t>
            </w:r>
          </w:p>
        </w:tc>
      </w:tr>
      <w:tr w:rsidR="009073C5" w:rsidRPr="00BC62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30 574 007,12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+189 833,60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30 763 840,72</w:t>
            </w:r>
          </w:p>
        </w:tc>
      </w:tr>
      <w:tr w:rsidR="009073C5" w:rsidRPr="00BC62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20 804 108,90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+189 833,60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20 993 942,50</w:t>
            </w:r>
          </w:p>
        </w:tc>
      </w:tr>
      <w:tr w:rsidR="009073C5" w:rsidRPr="00BC62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12 786 672,23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+5 713,60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12 792 385,83</w:t>
            </w:r>
          </w:p>
        </w:tc>
      </w:tr>
      <w:tr w:rsidR="009073C5" w:rsidRPr="00BC62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7 877 436,67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+184 120,00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8 061 556,67</w:t>
            </w:r>
          </w:p>
        </w:tc>
      </w:tr>
    </w:tbl>
    <w:p w:rsidR="009073C5" w:rsidRPr="00BC6224" w:rsidRDefault="009073C5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Źródło: opracowanie własne.</w:t>
      </w:r>
    </w:p>
    <w:p w:rsidR="009073C5" w:rsidRPr="00BC6224" w:rsidRDefault="009073C5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Od 2027 r. nie dokonywano zmian w zakresie planowanych dochodów i wydatków budżetowych.</w:t>
      </w:r>
    </w:p>
    <w:p w:rsidR="009073C5" w:rsidRPr="00BC6224" w:rsidRDefault="009073C5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W Wieloletniej Prognozie Finansowej Gminy Boleszkowice:</w:t>
      </w:r>
    </w:p>
    <w:p w:rsidR="009073C5" w:rsidRPr="00BC6224" w:rsidRDefault="009073C5" w:rsidP="009073C5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Przychody ogółem w roku budżetowym nie uległy zmianie.</w:t>
      </w:r>
    </w:p>
    <w:p w:rsidR="009073C5" w:rsidRPr="00BC6224" w:rsidRDefault="009073C5" w:rsidP="009073C5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Rozchody ogółem w roku budżetowym nie uległy zmianie.</w:t>
      </w:r>
    </w:p>
    <w:p w:rsidR="009073C5" w:rsidRPr="00BC6224" w:rsidRDefault="009073C5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Od 2027 nie dokonywano zmian w zakresie planowanych przychodów.</w:t>
      </w:r>
    </w:p>
    <w:p w:rsidR="009073C5" w:rsidRPr="00BC6224" w:rsidRDefault="009073C5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Od 2027 nie dokonywano zmian w zakresie planowanych rozchodów.</w:t>
      </w:r>
    </w:p>
    <w:p w:rsidR="009073C5" w:rsidRDefault="009073C5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W zakresie zawartych umów, rozchody Gminy Boleszkowice zaplanowano zgodnie z</w:t>
      </w:r>
      <w:r w:rsidR="00BC6224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BC6224">
        <w:rPr>
          <w:rFonts w:ascii="Times New Roman" w:hAnsi="Times New Roman" w:cs="Times New Roman"/>
          <w:kern w:val="0"/>
          <w:sz w:val="24"/>
          <w:szCs w:val="24"/>
        </w:rPr>
        <w:t>harmonogramami. W tabeli poniżej spłatę ww. zobowiązań przedstawiono w kolumnie „Zobowiązanie historyczne”.</w:t>
      </w:r>
    </w:p>
    <w:p w:rsidR="00BC6224" w:rsidRDefault="00BC6224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C6224" w:rsidRDefault="00BC6224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C6224" w:rsidRDefault="00BC6224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C6224" w:rsidRPr="00BC6224" w:rsidRDefault="00BC6224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073C5" w:rsidRPr="00BC6224" w:rsidRDefault="009073C5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lastRenderedPageBreak/>
        <w:t>Spłatę zobowiązania planowanego do zaciągnięcia ujęto w latach 2026-2036. W tabeli poniżej spłatę ww. zobowiązań przedstawiono w kolumnie „Zobowiązanie planowane”.</w:t>
      </w:r>
    </w:p>
    <w:p w:rsidR="009073C5" w:rsidRPr="00BC6224" w:rsidRDefault="009073C5" w:rsidP="009073C5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b/>
          <w:bCs/>
          <w:kern w:val="0"/>
          <w:sz w:val="24"/>
          <w:szCs w:val="24"/>
        </w:rPr>
        <w:t>Spłata zaciągniętych i planowanych zobowiązań Gminy Boleszkowice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1296"/>
        <w:gridCol w:w="2592"/>
        <w:gridCol w:w="2592"/>
        <w:gridCol w:w="2592"/>
      </w:tblGrid>
      <w:tr w:rsidR="009073C5" w:rsidRPr="00BC6224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60"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Rok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Zobowiązania razem [zł]</w:t>
            </w:r>
          </w:p>
        </w:tc>
      </w:tr>
      <w:tr w:rsidR="009073C5" w:rsidRPr="00BC62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545 935,00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4 050 499,92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4 596 434,92</w:t>
            </w:r>
          </w:p>
        </w:tc>
      </w:tr>
      <w:tr w:rsidR="009073C5" w:rsidRPr="00BC62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545 935,00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745 935,00</w:t>
            </w:r>
          </w:p>
        </w:tc>
      </w:tr>
      <w:tr w:rsidR="009073C5" w:rsidRPr="00BC62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545 935,00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745 935,00</w:t>
            </w:r>
          </w:p>
        </w:tc>
      </w:tr>
      <w:tr w:rsidR="009073C5" w:rsidRPr="00BC62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544 952,01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744 952,01</w:t>
            </w:r>
          </w:p>
        </w:tc>
      </w:tr>
      <w:tr w:rsidR="009073C5" w:rsidRPr="00BC62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134 072,00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334 072,00</w:t>
            </w:r>
          </w:p>
        </w:tc>
      </w:tr>
      <w:tr w:rsidR="009073C5" w:rsidRPr="00BC62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200 000,00</w:t>
            </w:r>
          </w:p>
        </w:tc>
      </w:tr>
      <w:tr w:rsidR="009073C5" w:rsidRPr="00BC62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100 000,00</w:t>
            </w:r>
          </w:p>
        </w:tc>
      </w:tr>
      <w:tr w:rsidR="009073C5" w:rsidRPr="00BC62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100 000,00</w:t>
            </w:r>
          </w:p>
        </w:tc>
      </w:tr>
      <w:tr w:rsidR="009073C5" w:rsidRPr="00BC62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100 000,00</w:t>
            </w:r>
          </w:p>
        </w:tc>
      </w:tr>
      <w:tr w:rsidR="009073C5" w:rsidRPr="00BC62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100 000,00</w:t>
            </w:r>
          </w:p>
        </w:tc>
      </w:tr>
      <w:tr w:rsidR="009073C5" w:rsidRPr="00BC622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2036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C5" w:rsidRPr="00BC6224" w:rsidRDefault="009073C5" w:rsidP="00907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C622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100 000,00</w:t>
            </w:r>
          </w:p>
        </w:tc>
      </w:tr>
    </w:tbl>
    <w:p w:rsidR="009073C5" w:rsidRPr="00BC6224" w:rsidRDefault="009073C5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Źródło: Opracowanie własne.</w:t>
      </w:r>
    </w:p>
    <w:p w:rsidR="009073C5" w:rsidRPr="00BC6224" w:rsidRDefault="009073C5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9073C5" w:rsidRPr="00BC6224" w:rsidRDefault="009073C5" w:rsidP="00907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6224">
        <w:rPr>
          <w:rFonts w:ascii="Times New Roman" w:hAnsi="Times New Roman" w:cs="Times New Roman"/>
          <w:kern w:val="0"/>
          <w:sz w:val="24"/>
          <w:szCs w:val="24"/>
        </w:rPr>
        <w:t>Pełen zakres zmian obrazuje załącznik nr 1 do niniejszej uchwały.</w:t>
      </w:r>
    </w:p>
    <w:p w:rsidR="009073C5" w:rsidRPr="00BC6224" w:rsidRDefault="009073C5" w:rsidP="009073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8C7690" w:rsidRPr="00BC6224" w:rsidRDefault="008C7690">
      <w:pPr>
        <w:rPr>
          <w:rFonts w:ascii="Times New Roman" w:hAnsi="Times New Roman" w:cs="Times New Roman"/>
          <w:sz w:val="24"/>
          <w:szCs w:val="24"/>
        </w:rPr>
      </w:pPr>
    </w:p>
    <w:sectPr w:rsidR="008C7690" w:rsidRPr="00BC6224" w:rsidSect="00BC6224">
      <w:pgSz w:w="11906" w:h="16838"/>
      <w:pgMar w:top="1418" w:right="1416" w:bottom="1418" w:left="102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0923724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697E94D0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073C5"/>
    <w:rsid w:val="007C43B6"/>
    <w:rsid w:val="00885673"/>
    <w:rsid w:val="008C7690"/>
    <w:rsid w:val="009073C5"/>
    <w:rsid w:val="00BC6224"/>
    <w:rsid w:val="00C64E97"/>
    <w:rsid w:val="00C73805"/>
    <w:rsid w:val="00DA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F2A"/>
  </w:style>
  <w:style w:type="paragraph" w:styleId="Nagwek1">
    <w:name w:val="heading 1"/>
    <w:basedOn w:val="Normalny"/>
    <w:next w:val="Normalny"/>
    <w:link w:val="Nagwek1Znak"/>
    <w:uiPriority w:val="9"/>
    <w:qFormat/>
    <w:rsid w:val="00907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73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73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73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73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73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73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7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7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7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3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73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3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73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Ewa</cp:lastModifiedBy>
  <cp:revision>2</cp:revision>
  <cp:lastPrinted>2026-03-19T10:03:00Z</cp:lastPrinted>
  <dcterms:created xsi:type="dcterms:W3CDTF">2026-03-19T08:55:00Z</dcterms:created>
  <dcterms:modified xsi:type="dcterms:W3CDTF">2026-03-19T10:04:00Z</dcterms:modified>
</cp:coreProperties>
</file>