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0EC4" w14:textId="77777777" w:rsidR="00942E12" w:rsidRPr="00942E12" w:rsidRDefault="00942E12" w:rsidP="00942E1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942E12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Boleszkowice na lata 2025-2032</w:t>
      </w:r>
    </w:p>
    <w:p w14:paraId="39542B9A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Zgodnie ze zmianami w budżecie na dzień 22 maja 2025 r., dokonano następujących zmian w Wieloletniej Prognozie Finansowej Gminy Boleszkowice:</w:t>
      </w:r>
    </w:p>
    <w:p w14:paraId="6D1987D6" w14:textId="77777777" w:rsidR="00942E12" w:rsidRPr="00942E12" w:rsidRDefault="00942E12" w:rsidP="00942E12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Dochody ogółem zwiększono o 1 623 130,66 zł, z czego dochody bieżące zwiększono o 572 413,42 zł, a dochody majątkowe zwiększono o 1 050 717,24 zł.</w:t>
      </w:r>
    </w:p>
    <w:p w14:paraId="077D153B" w14:textId="77777777" w:rsidR="00942E12" w:rsidRPr="00942E12" w:rsidRDefault="00942E12" w:rsidP="00942E12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Wydatki ogółem zwiększono o 1 723 130,66 zł, z czego wydatki bieżące zwiększono o 749 198,66 zł, a wydatki majątkowe zwiększono o 973 932,00 zł.</w:t>
      </w:r>
    </w:p>
    <w:p w14:paraId="64A42EE8" w14:textId="77777777" w:rsidR="00942E12" w:rsidRPr="00942E12" w:rsidRDefault="00942E12" w:rsidP="00942E12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Wynik budżetu jest deficytowy i po zmianach wynosi -4 199 429,14 zł.</w:t>
      </w:r>
    </w:p>
    <w:p w14:paraId="09A85626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19FD9772" w14:textId="77777777" w:rsidR="00942E12" w:rsidRPr="00942E12" w:rsidRDefault="00942E12" w:rsidP="00942E1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42E12">
        <w:rPr>
          <w:rFonts w:ascii="Arial" w:hAnsi="Arial" w:cs="Arial"/>
          <w:b/>
          <w:bCs/>
          <w:kern w:val="0"/>
          <w:sz w:val="20"/>
          <w:szCs w:val="20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42E12" w:rsidRPr="00942E12" w14:paraId="44E7B38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743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8DA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2BF8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82E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942E12" w:rsidRPr="00942E12" w14:paraId="491DEF4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C1B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7A5B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33 507 006,24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B0DA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+1 623 130,66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316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35 130 136,90</w:t>
            </w:r>
          </w:p>
        </w:tc>
      </w:tr>
      <w:tr w:rsidR="00942E12" w:rsidRPr="00942E12" w14:paraId="6AF1421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54C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678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19 677 223,38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9A74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+572 413,42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1EC5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20 249 636,80</w:t>
            </w:r>
          </w:p>
        </w:tc>
      </w:tr>
      <w:tr w:rsidR="00942E12" w:rsidRPr="00942E12" w14:paraId="3766B6E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FE25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A07E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2 033 600,79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CD73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+533 838,42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A026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2 567 439,21</w:t>
            </w:r>
          </w:p>
        </w:tc>
      </w:tr>
      <w:tr w:rsidR="00942E12" w:rsidRPr="00942E12" w14:paraId="76CDA69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D736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E07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7 499 410,62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7C5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+38 575,00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E4A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7 537 985,62</w:t>
            </w:r>
          </w:p>
        </w:tc>
      </w:tr>
      <w:tr w:rsidR="00942E12" w:rsidRPr="00942E12" w14:paraId="2ACB245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C2BB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6C6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13 829 782,86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D7C7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+1 050 717,24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ABB6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14 880 500,10</w:t>
            </w:r>
          </w:p>
        </w:tc>
      </w:tr>
      <w:tr w:rsidR="00942E12" w:rsidRPr="00942E12" w14:paraId="5778620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9C96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050D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37 606 435,38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667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+1 723 130,66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FB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39 329 566,04</w:t>
            </w:r>
          </w:p>
        </w:tc>
      </w:tr>
      <w:tr w:rsidR="00942E12" w:rsidRPr="00942E12" w14:paraId="05A7168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C76A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6AC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20 921 654,55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D42C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+749 198,66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4DBE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21 670 853,21</w:t>
            </w:r>
          </w:p>
        </w:tc>
      </w:tr>
      <w:tr w:rsidR="00942E12" w:rsidRPr="00942E12" w14:paraId="3405DF7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8B0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43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12 351 364,78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4E9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+32 303,36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0A45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12 383 668,14</w:t>
            </w:r>
          </w:p>
        </w:tc>
      </w:tr>
      <w:tr w:rsidR="00942E12" w:rsidRPr="00942E12" w14:paraId="126E7E1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CA3A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Obsługa długu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AA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180 000,00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3C32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+24 000,00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2C18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204 000,00</w:t>
            </w:r>
          </w:p>
        </w:tc>
      </w:tr>
      <w:tr w:rsidR="00942E12" w:rsidRPr="00942E12" w14:paraId="05AB6D2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ADA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8D85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8 390 289,77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65D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+692 895,30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3FD3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9 083 185,07</w:t>
            </w:r>
          </w:p>
        </w:tc>
      </w:tr>
      <w:tr w:rsidR="00942E12" w:rsidRPr="00942E12" w14:paraId="66BAB5F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240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E6D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16 684 780,83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CEC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+973 932,00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DDA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17 658 712,83</w:t>
            </w:r>
          </w:p>
        </w:tc>
      </w:tr>
      <w:tr w:rsidR="00942E12" w:rsidRPr="00942E12" w14:paraId="03C6457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BEE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BAC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-4 099 429,14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23E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3731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-4 199 429,14</w:t>
            </w:r>
          </w:p>
        </w:tc>
      </w:tr>
    </w:tbl>
    <w:p w14:paraId="6862D697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32CF5731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W Wieloletniej Prognozie Finansowej Gminy Boleszkowice:</w:t>
      </w:r>
    </w:p>
    <w:p w14:paraId="5750C1B3" w14:textId="77777777" w:rsidR="00942E12" w:rsidRPr="00942E12" w:rsidRDefault="00942E12" w:rsidP="00942E12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Przychody ogółem w roku budżetowym zwiększono o 100 000,00 zł i po zmianach wynoszą 5 873 230,00 zł.</w:t>
      </w:r>
    </w:p>
    <w:p w14:paraId="5023D422" w14:textId="77777777" w:rsidR="00942E12" w:rsidRPr="00942E12" w:rsidRDefault="00942E12" w:rsidP="00942E12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098DE99B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24479D34" w14:textId="77777777" w:rsidR="00942E12" w:rsidRPr="00942E12" w:rsidRDefault="00942E12" w:rsidP="00942E1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42E12">
        <w:rPr>
          <w:rFonts w:ascii="Arial" w:hAnsi="Arial" w:cs="Arial"/>
          <w:b/>
          <w:bCs/>
          <w:kern w:val="0"/>
          <w:sz w:val="20"/>
          <w:szCs w:val="20"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42E12" w:rsidRPr="00942E12" w14:paraId="2091A8F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88B6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B07D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ADB6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F42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942E12" w:rsidRPr="00942E12" w14:paraId="48A15E4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D3D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736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5 773 230,00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4A1A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A1C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5 873 230,00</w:t>
            </w:r>
          </w:p>
        </w:tc>
      </w:tr>
      <w:tr w:rsidR="00942E12" w:rsidRPr="00942E12" w14:paraId="1D63C35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96C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9B72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1 686 500,00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3DF5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+100 000,00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95CE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1 786 500,00</w:t>
            </w:r>
          </w:p>
        </w:tc>
      </w:tr>
    </w:tbl>
    <w:p w14:paraId="1749FA10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0C0AEB4B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Od 2026 nie dokonywano zmian w zakresie planowanych przychodów.</w:t>
      </w:r>
    </w:p>
    <w:p w14:paraId="19F1478F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Od 2026 nie dokonywano zmian w zakresie planowanych rozchodów.</w:t>
      </w:r>
    </w:p>
    <w:p w14:paraId="5852EBF9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Zmiany w Wieloletniej Prognozie Finansowej Gminy Boleszkowice na lata 2025-2032 spowodowały modyfikacje w kształtowaniu się relacji z art. 243 ustawy o finansach publicznych. Szczegóły zaprezentowano w tabeli poniżej.</w:t>
      </w:r>
    </w:p>
    <w:p w14:paraId="0033A40D" w14:textId="77777777" w:rsidR="00942E12" w:rsidRPr="00942E12" w:rsidRDefault="00942E12" w:rsidP="00942E1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42E12">
        <w:rPr>
          <w:rFonts w:ascii="Arial" w:hAnsi="Arial" w:cs="Arial"/>
          <w:b/>
          <w:bCs/>
          <w:kern w:val="0"/>
          <w:sz w:val="20"/>
          <w:szCs w:val="20"/>
        </w:rPr>
        <w:lastRenderedPageBreak/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942E12" w:rsidRPr="00942E12" w14:paraId="3D069109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2C1C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084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30DB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37A5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8F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4EBE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942E12" w:rsidRPr="00942E12" w14:paraId="06380D6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E115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22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1,30%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8F7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9,24%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8EE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391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10,40%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387E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942E12" w:rsidRPr="00942E12" w14:paraId="48022BA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AA71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73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2,04%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4D6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6,13%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94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B81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7,28%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35C2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942E12" w:rsidRPr="00942E12" w14:paraId="1C4107B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10F2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D4E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81B9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7,87%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2B6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A50D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9,03%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C1C1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942E12" w:rsidRPr="00942E12" w14:paraId="2C8640F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DCF8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BA83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1B5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9,10%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767C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2B2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10,25%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83BA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942E12" w:rsidRPr="00942E12" w14:paraId="12A806D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7875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FED7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3,09%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4BE2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8,00%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E568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B7C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9,15%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2A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942E12" w:rsidRPr="00942E12" w14:paraId="33AC4B7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041B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602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1,56%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51A3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BE3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3D2B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3,82%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830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942E12" w:rsidRPr="00942E12" w14:paraId="661E460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A4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793E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12C5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2,48%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E1D6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B983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3,63%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D0A5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942E12" w:rsidRPr="00942E12" w14:paraId="726F86A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63A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54F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4,88%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5B2C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5,13%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749D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6567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5,13%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5D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3B8E3ED0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5B0C9298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Dane w tabeli powyżej wskazują, że w całym okresie prognozy Gmina Boleszkowice spełnia relację, o której mowa w art. 243 ust. 1 ustawy o finansach publicznych. Spełnienie dotyczy zarówno relacji obliczonej na podstawie planu na dzień 30.09.2024 r. jak i w oparciu o dane z wykonania budżetu.</w:t>
      </w:r>
    </w:p>
    <w:p w14:paraId="0C60B3AE" w14:textId="20882CD2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 xml:space="preserve">Zmiana Wieloletniej Prognozy Finansowej Gminy Boleszkowice obejmuje również zmiany w załączniku nr 2, które szczegółowo opisano </w:t>
      </w:r>
      <w:r w:rsidRPr="00942E12">
        <w:rPr>
          <w:rFonts w:ascii="Arial" w:hAnsi="Arial" w:cs="Arial"/>
          <w:kern w:val="0"/>
          <w:sz w:val="20"/>
          <w:szCs w:val="20"/>
        </w:rPr>
        <w:t>poniżej. Dokonano</w:t>
      </w:r>
      <w:r w:rsidRPr="00942E12">
        <w:rPr>
          <w:rFonts w:ascii="Arial" w:hAnsi="Arial" w:cs="Arial"/>
          <w:kern w:val="0"/>
          <w:sz w:val="20"/>
          <w:szCs w:val="20"/>
        </w:rPr>
        <w:t xml:space="preserve"> zmian w zakresie następujących przedsięwzięć:</w:t>
      </w:r>
    </w:p>
    <w:p w14:paraId="74D9C13F" w14:textId="77777777" w:rsidR="00942E12" w:rsidRPr="00942E12" w:rsidRDefault="00942E12" w:rsidP="00942E12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W zakresie programów, projektów lub zadań związanych z programami realizowanymi z udziałem środków z UE:</w:t>
      </w:r>
    </w:p>
    <w:p w14:paraId="60D78013" w14:textId="77777777" w:rsidR="00942E12" w:rsidRPr="00942E12" w:rsidRDefault="00942E12" w:rsidP="00942E12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Zakup średniego samochodu ratowniczo-gaśniczego dla ratownictwa przeciwpowodziowego i przeciwpożarowego dla OSP Namyślin – zmiana w przedsięwzięciu obejmuje m.in.:</w:t>
      </w:r>
    </w:p>
    <w:p w14:paraId="46595236" w14:textId="77777777" w:rsidR="00942E12" w:rsidRPr="00942E12" w:rsidRDefault="00942E12" w:rsidP="00942E12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zwiększenie łącznych nakładów ogółem, limitu wydatków na realizację zadania w roku budżetowym oraz limitu zobowiązań o kwotę 943 932,00 zł.</w:t>
      </w:r>
    </w:p>
    <w:p w14:paraId="6BB3BE60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14:paraId="699B6421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10.1.2 WPF, co przedstawiono w tabeli poniżej.</w:t>
      </w:r>
    </w:p>
    <w:p w14:paraId="095D3E8D" w14:textId="77777777" w:rsidR="00942E12" w:rsidRPr="00942E12" w:rsidRDefault="00942E12" w:rsidP="00942E1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42E12">
        <w:rPr>
          <w:rFonts w:ascii="Arial" w:hAnsi="Arial" w:cs="Arial"/>
          <w:b/>
          <w:bCs/>
          <w:kern w:val="0"/>
          <w:sz w:val="20"/>
          <w:szCs w:val="20"/>
        </w:rPr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42E12" w:rsidRPr="00942E12" w14:paraId="55D703A7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64AA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57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DE0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8437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942E12" w:rsidRPr="00942E12" w14:paraId="4954817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F70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C8AC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14 969 912,00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609A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+943 932,00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BFFF" w14:textId="77777777" w:rsidR="00942E12" w:rsidRPr="00942E12" w:rsidRDefault="00942E12" w:rsidP="00942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2E12">
              <w:rPr>
                <w:rFonts w:ascii="Arial" w:hAnsi="Arial" w:cs="Arial"/>
                <w:kern w:val="0"/>
                <w:sz w:val="20"/>
                <w:szCs w:val="20"/>
              </w:rPr>
              <w:t>15 913 844,00</w:t>
            </w:r>
          </w:p>
        </w:tc>
      </w:tr>
    </w:tbl>
    <w:p w14:paraId="49F868F5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59DF62F5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69E436AE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42E12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73129DB4" w14:textId="77777777" w:rsidR="00942E12" w:rsidRPr="00942E12" w:rsidRDefault="00942E12" w:rsidP="009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322D021" w14:textId="77777777" w:rsidR="008C7690" w:rsidRDefault="008C7690"/>
    <w:sectPr w:rsidR="008C7690" w:rsidSect="00942E12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177035749">
    <w:abstractNumId w:val="0"/>
  </w:num>
  <w:num w:numId="2" w16cid:durableId="780418580">
    <w:abstractNumId w:val="1"/>
  </w:num>
  <w:num w:numId="3" w16cid:durableId="1007051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12"/>
    <w:rsid w:val="00337E81"/>
    <w:rsid w:val="007C43B6"/>
    <w:rsid w:val="00885673"/>
    <w:rsid w:val="008C7690"/>
    <w:rsid w:val="00942E12"/>
    <w:rsid w:val="00C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4453"/>
  <w15:chartTrackingRefBased/>
  <w15:docId w15:val="{D7EAA2DE-8F73-48A0-B99A-76586B27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2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E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E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E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E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E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E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2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2E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E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2E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E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1</cp:revision>
  <dcterms:created xsi:type="dcterms:W3CDTF">2025-05-14T10:10:00Z</dcterms:created>
  <dcterms:modified xsi:type="dcterms:W3CDTF">2025-05-14T10:11:00Z</dcterms:modified>
</cp:coreProperties>
</file>